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27" w:rsidRDefault="008E5B27" w:rsidP="008E5B27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33"/>
          <w:szCs w:val="33"/>
        </w:rPr>
        <w:t>Реализуемые уровни образования: </w:t>
      </w:r>
      <w:r>
        <w:rPr>
          <w:color w:val="2980B9"/>
          <w:sz w:val="33"/>
          <w:szCs w:val="33"/>
        </w:rPr>
        <w:t>дошкольное образование</w:t>
      </w:r>
    </w:p>
    <w:p w:rsidR="008E5B27" w:rsidRDefault="008E5B27" w:rsidP="008E5B27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33"/>
          <w:szCs w:val="33"/>
        </w:rPr>
        <w:t>Формах обучения: </w:t>
      </w:r>
      <w:proofErr w:type="gramStart"/>
      <w:r>
        <w:rPr>
          <w:color w:val="E74C3C"/>
          <w:sz w:val="33"/>
          <w:szCs w:val="33"/>
        </w:rPr>
        <w:t>очная</w:t>
      </w:r>
      <w:proofErr w:type="gramEnd"/>
    </w:p>
    <w:p w:rsidR="008E5B27" w:rsidRDefault="008E5B27" w:rsidP="008E5B27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33"/>
          <w:szCs w:val="33"/>
        </w:rPr>
        <w:t>Нормативные сроки обучения: </w:t>
      </w:r>
      <w:r>
        <w:rPr>
          <w:color w:val="16A085"/>
          <w:sz w:val="33"/>
          <w:szCs w:val="33"/>
        </w:rPr>
        <w:t>5 лет (с 1,5 до 7 лет)</w:t>
      </w:r>
    </w:p>
    <w:p w:rsidR="008E5B27" w:rsidRDefault="008E5B27" w:rsidP="008E5B27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33"/>
          <w:szCs w:val="33"/>
        </w:rPr>
        <w:t>Языки, на которых осуществляется обучение: </w:t>
      </w:r>
      <w:r>
        <w:rPr>
          <w:color w:val="F39C12"/>
          <w:sz w:val="33"/>
          <w:szCs w:val="33"/>
        </w:rPr>
        <w:t>русский</w:t>
      </w:r>
    </w:p>
    <w:p w:rsidR="00CE329D" w:rsidRDefault="00CE329D">
      <w:bookmarkStart w:id="0" w:name="_GoBack"/>
      <w:bookmarkEnd w:id="0"/>
    </w:p>
    <w:sectPr w:rsidR="00CE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27"/>
    <w:rsid w:val="008E5B27"/>
    <w:rsid w:val="00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2021-08-18T03:47:00Z</dcterms:created>
  <dcterms:modified xsi:type="dcterms:W3CDTF">2021-08-18T03:49:00Z</dcterms:modified>
</cp:coreProperties>
</file>